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97" w:rsidRPr="0086234E" w:rsidRDefault="00FC7A91" w:rsidP="00B656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Grójec</w:t>
      </w:r>
      <w:r w:rsidR="00C536A8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 …………… 201….</w:t>
      </w:r>
      <w:r w:rsidR="00B65697" w:rsidRPr="0086234E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F5077" w:rsidRPr="007D15B7" w:rsidTr="00324475">
        <w:trPr>
          <w:trHeight w:val="19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F5077" w:rsidRPr="007D15B7" w:rsidRDefault="003F5077" w:rsidP="003F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1711"/>
        <w:tblW w:w="0" w:type="auto"/>
        <w:tblLook w:val="04A0" w:firstRow="1" w:lastRow="0" w:firstColumn="1" w:lastColumn="0" w:noHBand="0" w:noVBand="1"/>
      </w:tblPr>
      <w:tblGrid>
        <w:gridCol w:w="4185"/>
      </w:tblGrid>
      <w:tr w:rsidR="00F901C0" w:rsidRPr="007D15B7" w:rsidTr="00F901C0">
        <w:trPr>
          <w:trHeight w:val="1092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F901C0" w:rsidRDefault="00F901C0" w:rsidP="00F901C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 Wojewódzki Inspektorat Nadzoru Budowlanego</w:t>
            </w:r>
          </w:p>
          <w:p w:rsidR="00F901C0" w:rsidRDefault="00F901C0" w:rsidP="00F901C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Czereśniowa 9</w:t>
            </w:r>
          </w:p>
          <w:p w:rsidR="00F901C0" w:rsidRDefault="00F901C0" w:rsidP="00F901C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="00F64C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456</w:t>
            </w:r>
            <w:r w:rsidR="00F64CC0">
              <w:rPr>
                <w:rFonts w:ascii="Times New Roman" w:hAnsi="Times New Roman" w:cs="Times New Roman"/>
                <w:sz w:val="24"/>
                <w:szCs w:val="24"/>
              </w:rPr>
              <w:t xml:space="preserve"> Warszawa</w:t>
            </w:r>
          </w:p>
          <w:p w:rsidR="00F901C0" w:rsidRDefault="00F901C0" w:rsidP="00F901C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C0" w:rsidRDefault="00F901C0" w:rsidP="00F901C0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B4E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za pośrednictwem:</w:t>
            </w:r>
          </w:p>
          <w:p w:rsidR="00F901C0" w:rsidRDefault="00F901C0" w:rsidP="00F901C0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901C0" w:rsidRDefault="00F901C0" w:rsidP="00F901C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Powiatowego Inspektora Nadzoru Budowlanego w Grójcu</w:t>
            </w:r>
          </w:p>
          <w:p w:rsidR="00F901C0" w:rsidRDefault="00F901C0" w:rsidP="00F901C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Piłsudskiego 59</w:t>
            </w:r>
          </w:p>
          <w:p w:rsidR="00F901C0" w:rsidRPr="004B4E58" w:rsidRDefault="00F901C0" w:rsidP="00F901C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05-600 Grójec</w:t>
            </w:r>
          </w:p>
        </w:tc>
      </w:tr>
    </w:tbl>
    <w:p w:rsidR="003F5077" w:rsidRPr="007D15B7" w:rsidRDefault="003F5077" w:rsidP="006A0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4666" w:rsidRPr="007D15B7" w:rsidRDefault="00BE4666" w:rsidP="006A0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4666" w:rsidRPr="007D15B7" w:rsidRDefault="00BE4666" w:rsidP="006A0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B12" w:rsidRDefault="00AD6B12" w:rsidP="00AD6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E58" w:rsidRDefault="004B4E58" w:rsidP="00AD6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E58" w:rsidRDefault="004B4E58" w:rsidP="00AD6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4820"/>
        <w:gridCol w:w="3084"/>
      </w:tblGrid>
      <w:tr w:rsidR="00F901C0" w:rsidTr="00F901C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01C0" w:rsidRPr="00F901C0" w:rsidRDefault="00F901C0" w:rsidP="00F901C0">
            <w:pPr>
              <w:tabs>
                <w:tab w:val="left" w:pos="27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01C0">
              <w:rPr>
                <w:rFonts w:ascii="Times New Roman" w:hAnsi="Times New Roman" w:cs="Times New Roman"/>
                <w:b/>
                <w:sz w:val="24"/>
                <w:szCs w:val="24"/>
              </w:rPr>
              <w:t>Skarżący: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F901C0" w:rsidRPr="007D15B7" w:rsidRDefault="00FC7A91" w:rsidP="00F90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…………….</w:t>
            </w:r>
          </w:p>
          <w:p w:rsidR="00F901C0" w:rsidRPr="007D15B7" w:rsidRDefault="00FC7A91" w:rsidP="00F90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………………...</w:t>
            </w:r>
          </w:p>
          <w:p w:rsidR="00F901C0" w:rsidRPr="007D15B7" w:rsidRDefault="00FC7A91" w:rsidP="00F90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901C0" w:rsidRPr="007D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1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  <w:r w:rsidR="00F9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Grójec</w:t>
            </w:r>
          </w:p>
          <w:p w:rsidR="00F901C0" w:rsidRPr="007D15B7" w:rsidRDefault="00F901C0" w:rsidP="00F90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C0" w:rsidRDefault="00F901C0" w:rsidP="00FC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C0" w:rsidTr="00FC7A91">
        <w:trPr>
          <w:trHeight w:val="13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01C0" w:rsidRPr="00F901C0" w:rsidRDefault="00F901C0" w:rsidP="00F901C0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F901C0">
              <w:rPr>
                <w:rFonts w:ascii="Times New Roman" w:hAnsi="Times New Roman" w:cs="Times New Roman"/>
                <w:b/>
                <w:sz w:val="24"/>
                <w:szCs w:val="24"/>
              </w:rPr>
              <w:t>Organ skarżony: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F901C0" w:rsidRDefault="00F901C0" w:rsidP="00FC7A91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Inspektor Nadzoru Budowlanego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Grójcu</w:t>
            </w:r>
          </w:p>
          <w:p w:rsidR="00F901C0" w:rsidRDefault="00F901C0" w:rsidP="00FC7A91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Piłsudskiego 59</w:t>
            </w:r>
          </w:p>
          <w:p w:rsidR="00F901C0" w:rsidRPr="007D15B7" w:rsidRDefault="00F901C0" w:rsidP="00FC7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05-600 Grójec</w:t>
            </w:r>
          </w:p>
        </w:tc>
      </w:tr>
    </w:tbl>
    <w:p w:rsidR="004B4E58" w:rsidRDefault="004B4E58" w:rsidP="00AD6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E58" w:rsidRDefault="004B4E58" w:rsidP="00AD6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E58" w:rsidRDefault="004B4E58" w:rsidP="00AD6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99B" w:rsidRPr="007D15B7" w:rsidRDefault="0053199B" w:rsidP="00AD6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Sygn. sprawy </w:t>
      </w:r>
      <w:r w:rsidR="00FC7A91">
        <w:rPr>
          <w:rFonts w:ascii="Times New Roman" w:hAnsi="Times New Roman" w:cs="Times New Roman"/>
          <w:sz w:val="24"/>
          <w:szCs w:val="24"/>
        </w:rPr>
        <w:t>PINB – ……….</w:t>
      </w:r>
      <w:r w:rsidR="004B4E58">
        <w:rPr>
          <w:rFonts w:ascii="Times New Roman" w:hAnsi="Times New Roman" w:cs="Times New Roman"/>
          <w:sz w:val="24"/>
          <w:szCs w:val="24"/>
        </w:rPr>
        <w:t>/</w:t>
      </w:r>
      <w:r w:rsidR="00FC7A91">
        <w:rPr>
          <w:rFonts w:ascii="Times New Roman" w:hAnsi="Times New Roman" w:cs="Times New Roman"/>
          <w:sz w:val="24"/>
          <w:szCs w:val="24"/>
        </w:rPr>
        <w:t>………/201…..</w:t>
      </w:r>
    </w:p>
    <w:p w:rsidR="00335916" w:rsidRPr="007D15B7" w:rsidRDefault="004B4E58" w:rsidP="00393C4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3"/>
          <w:szCs w:val="13"/>
        </w:rPr>
      </w:pPr>
      <w:r>
        <w:rPr>
          <w:rStyle w:val="normaltextrun"/>
          <w:b/>
          <w:bCs/>
        </w:rPr>
        <w:t xml:space="preserve">ZAŻALENIE </w:t>
      </w:r>
      <w:r>
        <w:rPr>
          <w:rStyle w:val="normaltextrun"/>
          <w:b/>
          <w:bCs/>
        </w:rPr>
        <w:br/>
        <w:t xml:space="preserve">na postanowienie nr </w:t>
      </w:r>
      <w:r w:rsidR="00FC7A91">
        <w:rPr>
          <w:rStyle w:val="normaltextrun"/>
          <w:b/>
          <w:bCs/>
        </w:rPr>
        <w:t>……../201……</w:t>
      </w:r>
      <w:r>
        <w:rPr>
          <w:rStyle w:val="normaltextrun"/>
          <w:b/>
          <w:bCs/>
        </w:rPr>
        <w:t xml:space="preserve">, wydane w dniu </w:t>
      </w:r>
      <w:r w:rsidR="00FC7A91">
        <w:rPr>
          <w:rStyle w:val="normaltextrun"/>
          <w:b/>
          <w:bCs/>
        </w:rPr>
        <w:t>…….. …………………. 201…….</w:t>
      </w:r>
      <w:r w:rsidR="00E82C21">
        <w:rPr>
          <w:rStyle w:val="normaltextrun"/>
          <w:b/>
          <w:bCs/>
        </w:rPr>
        <w:t xml:space="preserve"> r., przez Powiatowego Inspektora </w:t>
      </w:r>
      <w:r w:rsidR="00FC7A91">
        <w:rPr>
          <w:rStyle w:val="normaltextrun"/>
          <w:b/>
          <w:bCs/>
        </w:rPr>
        <w:t>Nadzoru Budowlanego</w:t>
      </w:r>
    </w:p>
    <w:p w:rsidR="007D15B7" w:rsidRDefault="007D15B7" w:rsidP="007D1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</w:pPr>
    </w:p>
    <w:p w:rsidR="002C46E3" w:rsidRDefault="007D15B7" w:rsidP="004B4E58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7D15B7">
        <w:rPr>
          <w:rStyle w:val="normaltextrun"/>
          <w:color w:val="000000"/>
          <w:shd w:val="clear" w:color="auto" w:fill="FFFFFF"/>
        </w:rPr>
        <w:t xml:space="preserve">Działając  w imieniu </w:t>
      </w:r>
      <w:r>
        <w:rPr>
          <w:rStyle w:val="normaltextrun"/>
          <w:color w:val="000000"/>
          <w:shd w:val="clear" w:color="auto" w:fill="FFFFFF"/>
        </w:rPr>
        <w:t>własnym</w:t>
      </w:r>
      <w:r w:rsidRPr="007D15B7">
        <w:rPr>
          <w:rStyle w:val="normaltextrun"/>
          <w:color w:val="000000"/>
          <w:shd w:val="clear" w:color="auto" w:fill="FFFFFF"/>
        </w:rPr>
        <w:t xml:space="preserve">, </w:t>
      </w:r>
      <w:r w:rsidR="004B4E58">
        <w:rPr>
          <w:rStyle w:val="normaltextrun"/>
          <w:color w:val="000000"/>
          <w:shd w:val="clear" w:color="auto" w:fill="FFFFFF"/>
        </w:rPr>
        <w:t xml:space="preserve">na podstawie art. 101 § 3 Ustawy z dnia 14 czerwca 1960 r., kodeks postępowania administracyjnego (Dz. U. 1960, Nr 30 poz. 168 z późn. zm.) dalej „kpa” </w:t>
      </w:r>
      <w:r w:rsidR="00FC7A91">
        <w:rPr>
          <w:rStyle w:val="normaltextrun"/>
          <w:b/>
          <w:color w:val="000000"/>
          <w:shd w:val="clear" w:color="auto" w:fill="FFFFFF"/>
        </w:rPr>
        <w:t>zaskarżam</w:t>
      </w:r>
      <w:r w:rsidR="00E82C21" w:rsidRPr="00F901C0">
        <w:rPr>
          <w:rStyle w:val="normaltextrun"/>
          <w:b/>
          <w:color w:val="000000"/>
          <w:shd w:val="clear" w:color="auto" w:fill="FFFFFF"/>
        </w:rPr>
        <w:t xml:space="preserve"> w całości</w:t>
      </w:r>
      <w:r w:rsidR="004B4E58">
        <w:rPr>
          <w:rStyle w:val="normaltextrun"/>
          <w:color w:val="000000"/>
          <w:shd w:val="clear" w:color="auto" w:fill="FFFFFF"/>
        </w:rPr>
        <w:t xml:space="preserve"> postanowienie</w:t>
      </w:r>
      <w:r w:rsidR="00FC7A91">
        <w:rPr>
          <w:rStyle w:val="normaltextrun"/>
          <w:color w:val="000000"/>
          <w:shd w:val="clear" w:color="auto" w:fill="FFFFFF"/>
        </w:rPr>
        <w:t xml:space="preserve"> nr ……….</w:t>
      </w:r>
      <w:r w:rsidR="004B4E58">
        <w:rPr>
          <w:rStyle w:val="normaltextrun"/>
          <w:color w:val="000000"/>
          <w:shd w:val="clear" w:color="auto" w:fill="FFFFFF"/>
        </w:rPr>
        <w:t>/201</w:t>
      </w:r>
      <w:r w:rsidR="00FC7A91">
        <w:rPr>
          <w:rStyle w:val="normaltextrun"/>
          <w:color w:val="000000"/>
          <w:shd w:val="clear" w:color="auto" w:fill="FFFFFF"/>
        </w:rPr>
        <w:t>……, wydane w dniu ……..</w:t>
      </w:r>
      <w:r w:rsidR="00E82C21">
        <w:rPr>
          <w:rStyle w:val="normaltextrun"/>
          <w:color w:val="000000"/>
          <w:shd w:val="clear" w:color="auto" w:fill="FFFFFF"/>
        </w:rPr>
        <w:t xml:space="preserve"> </w:t>
      </w:r>
      <w:r w:rsidR="00FC7A91">
        <w:rPr>
          <w:rStyle w:val="normaltextrun"/>
          <w:color w:val="000000"/>
          <w:shd w:val="clear" w:color="auto" w:fill="FFFFFF"/>
        </w:rPr>
        <w:t>………… 201…..</w:t>
      </w:r>
      <w:r w:rsidR="00E82C21">
        <w:rPr>
          <w:rStyle w:val="normaltextrun"/>
          <w:color w:val="000000"/>
          <w:shd w:val="clear" w:color="auto" w:fill="FFFFFF"/>
        </w:rPr>
        <w:t xml:space="preserve"> r., przez Powiatowego Inspektora Nadzoru Budowlanego, dot. zawieszenia z urzędu </w:t>
      </w:r>
      <w:r w:rsidR="00F901C0">
        <w:rPr>
          <w:rStyle w:val="normaltextrun"/>
          <w:color w:val="000000"/>
          <w:shd w:val="clear" w:color="auto" w:fill="FFFFFF"/>
        </w:rPr>
        <w:t>niniejszego postę</w:t>
      </w:r>
      <w:r w:rsidR="00E82C21">
        <w:rPr>
          <w:rStyle w:val="normaltextrun"/>
          <w:color w:val="000000"/>
          <w:shd w:val="clear" w:color="auto" w:fill="FFFFFF"/>
        </w:rPr>
        <w:t>powani</w:t>
      </w:r>
      <w:r w:rsidR="00F901C0">
        <w:rPr>
          <w:rStyle w:val="normaltextrun"/>
          <w:color w:val="000000"/>
          <w:shd w:val="clear" w:color="auto" w:fill="FFFFFF"/>
        </w:rPr>
        <w:t>a administracyjnego, dot.</w:t>
      </w:r>
      <w:r w:rsidR="00E82C21">
        <w:rPr>
          <w:rStyle w:val="normaltextrun"/>
          <w:color w:val="000000"/>
          <w:shd w:val="clear" w:color="auto" w:fill="FFFFFF"/>
        </w:rPr>
        <w:t xml:space="preserve"> </w:t>
      </w:r>
      <w:r w:rsidR="00FC7A91">
        <w:rPr>
          <w:rStyle w:val="normaltextrun"/>
          <w:color w:val="000000"/>
          <w:shd w:val="clear" w:color="auto" w:fill="FFFFFF"/>
        </w:rPr>
        <w:t>sieci wodociągów miejskich</w:t>
      </w:r>
      <w:r w:rsidR="00E82C21">
        <w:rPr>
          <w:rStyle w:val="normaltextrun"/>
          <w:color w:val="000000"/>
          <w:shd w:val="clear" w:color="auto" w:fill="FFFFFF"/>
        </w:rPr>
        <w:t>.</w:t>
      </w:r>
    </w:p>
    <w:p w:rsidR="0068131A" w:rsidRPr="00F64CC0" w:rsidRDefault="00E82C21" w:rsidP="00F64CC0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  <w:r w:rsidRPr="003A6D5C">
        <w:rPr>
          <w:rStyle w:val="normaltextrun"/>
          <w:b/>
          <w:color w:val="000000"/>
          <w:shd w:val="clear" w:color="auto" w:fill="FFFFFF"/>
        </w:rPr>
        <w:t>Zaskarżonemu postanowieniu zarzucam</w:t>
      </w:r>
      <w:r w:rsidR="00F901C0">
        <w:rPr>
          <w:rStyle w:val="normaltextrun"/>
          <w:b/>
          <w:color w:val="000000"/>
          <w:shd w:val="clear" w:color="auto" w:fill="FFFFFF"/>
        </w:rPr>
        <w:t>y</w:t>
      </w:r>
      <w:r w:rsidR="003A6D5C" w:rsidRPr="003A6D5C">
        <w:rPr>
          <w:rStyle w:val="normaltextrun"/>
          <w:b/>
          <w:color w:val="000000"/>
          <w:shd w:val="clear" w:color="auto" w:fill="FFFFFF"/>
        </w:rPr>
        <w:t xml:space="preserve"> </w:t>
      </w:r>
      <w:r w:rsidR="001E7B65" w:rsidRPr="003A6D5C">
        <w:rPr>
          <w:rStyle w:val="normaltextrun"/>
          <w:b/>
          <w:color w:val="000000"/>
          <w:shd w:val="clear" w:color="auto" w:fill="FFFFFF"/>
        </w:rPr>
        <w:t>n</w:t>
      </w:r>
      <w:r w:rsidRPr="003A6D5C">
        <w:rPr>
          <w:rStyle w:val="normaltextrun"/>
          <w:b/>
          <w:color w:val="000000"/>
          <w:shd w:val="clear" w:color="auto" w:fill="FFFFFF"/>
        </w:rPr>
        <w:t xml:space="preserve">aruszenie </w:t>
      </w:r>
      <w:r w:rsidRPr="0068131A">
        <w:rPr>
          <w:rStyle w:val="normaltextrun"/>
          <w:color w:val="000000"/>
          <w:shd w:val="clear" w:color="auto" w:fill="FFFFFF"/>
        </w:rPr>
        <w:t>art. 97 § 1 pkt 4 kpa</w:t>
      </w:r>
      <w:r w:rsidR="00335072" w:rsidRPr="0068131A">
        <w:rPr>
          <w:rStyle w:val="normaltextrun"/>
          <w:color w:val="000000"/>
          <w:shd w:val="clear" w:color="auto" w:fill="FFFFFF"/>
        </w:rPr>
        <w:t xml:space="preserve"> poprzez zawieszenie przedmiotowego postępowania w sytuacji, gdy nie zachodziły przesłanki do </w:t>
      </w:r>
      <w:r w:rsidR="00335072" w:rsidRPr="0068131A">
        <w:rPr>
          <w:rStyle w:val="normaltextrun"/>
          <w:color w:val="000000"/>
          <w:shd w:val="clear" w:color="auto" w:fill="FFFFFF"/>
        </w:rPr>
        <w:lastRenderedPageBreak/>
        <w:t xml:space="preserve">zastosowania ww. przepisu prawa. Zgodnie z doktryną i orzecznictwem (wskazane </w:t>
      </w:r>
      <w:r w:rsidR="00B46DA0">
        <w:rPr>
          <w:rStyle w:val="normaltextrun"/>
          <w:color w:val="000000"/>
          <w:shd w:val="clear" w:color="auto" w:fill="FFFFFF"/>
        </w:rPr>
        <w:br/>
      </w:r>
      <w:r w:rsidR="00335072" w:rsidRPr="0068131A">
        <w:rPr>
          <w:rStyle w:val="normaltextrun"/>
          <w:color w:val="000000"/>
          <w:shd w:val="clear" w:color="auto" w:fill="FFFFFF"/>
        </w:rPr>
        <w:t xml:space="preserve">w uzasadnieniu) rozpatrzenie sprawy o sygn. akt </w:t>
      </w:r>
      <w:r w:rsidR="00FC7A91">
        <w:t>PINB – ………./………/201…..</w:t>
      </w:r>
      <w:r w:rsidR="00335072" w:rsidRPr="0068131A">
        <w:t>,</w:t>
      </w:r>
      <w:r w:rsidR="00335072">
        <w:t xml:space="preserve"> wbrew argumentacji Powiatowego Inspektora Nadzoru Budowlanego nie stanowi zagadnienia wstępnego, od którego zależy merytoryczn</w:t>
      </w:r>
      <w:r w:rsidR="0068131A">
        <w:t>e rozpatrzenie niniejszego postę</w:t>
      </w:r>
      <w:r w:rsidR="00335072">
        <w:t xml:space="preserve">powania. </w:t>
      </w:r>
    </w:p>
    <w:p w:rsidR="0047207C" w:rsidRDefault="0047207C" w:rsidP="001E7B65">
      <w:pPr>
        <w:pStyle w:val="Wzorytekst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Wskazując na powyższe, na podstawie art. 138 § 2 kpa w zw. z art. 144 kpa </w:t>
      </w:r>
      <w:r w:rsidR="00FC7A91">
        <w:rPr>
          <w:rFonts w:ascii="Times New Roman" w:hAnsi="Times New Roman" w:cs="Times New Roman"/>
          <w:b/>
          <w:sz w:val="24"/>
          <w:szCs w:val="24"/>
        </w:rPr>
        <w:t>wnoszę</w:t>
      </w:r>
      <w:r w:rsidRPr="00F90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DA0">
        <w:rPr>
          <w:rFonts w:ascii="Times New Roman" w:hAnsi="Times New Roman" w:cs="Times New Roman"/>
          <w:b/>
          <w:sz w:val="24"/>
          <w:szCs w:val="24"/>
        </w:rPr>
        <w:br/>
      </w:r>
      <w:r w:rsidRPr="00F901C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onywzory"/>
          <w:rFonts w:ascii="Times New Roman" w:hAnsi="Times New Roman" w:cs="Times New Roman"/>
          <w:sz w:val="24"/>
          <w:szCs w:val="24"/>
        </w:rPr>
        <w:t>uchylenie</w:t>
      </w:r>
      <w:r>
        <w:rPr>
          <w:rFonts w:ascii="Times New Roman" w:hAnsi="Times New Roman" w:cs="Times New Roman"/>
          <w:sz w:val="24"/>
          <w:szCs w:val="24"/>
        </w:rPr>
        <w:t xml:space="preserve"> zaskarżonego postanowienia w całości oraz przekazanie kwestii zawieszenia niniejszego postępowania do ponownego rozpatrzenia Powiatowemu Inspektorowi Nadzoru Budowlanego w Grójcu.</w:t>
      </w:r>
    </w:p>
    <w:p w:rsidR="0047207C" w:rsidRDefault="0047207C" w:rsidP="0047207C">
      <w:pPr>
        <w:tabs>
          <w:tab w:val="left" w:pos="5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07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E7B65" w:rsidRDefault="00FC7A91" w:rsidP="001E7B65">
      <w:pPr>
        <w:tabs>
          <w:tab w:val="left" w:pos="5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……….</w:t>
      </w:r>
      <w:r w:rsidR="001E7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 201….</w:t>
      </w:r>
      <w:r w:rsidR="001E7B65">
        <w:rPr>
          <w:rFonts w:ascii="Times New Roman" w:hAnsi="Times New Roman" w:cs="Times New Roman"/>
          <w:sz w:val="24"/>
          <w:szCs w:val="24"/>
        </w:rPr>
        <w:t xml:space="preserve"> r., Powiatowy Inspektor Nadzoru Budowlanego wydał postanowienie, na mocy którego postanowił zawiesić z urzędu postępowanie administracyjne w sprawie </w:t>
      </w:r>
      <w:r>
        <w:rPr>
          <w:rFonts w:ascii="Times New Roman" w:hAnsi="Times New Roman" w:cs="Times New Roman"/>
          <w:sz w:val="24"/>
          <w:szCs w:val="24"/>
        </w:rPr>
        <w:t xml:space="preserve">sieci wodociągowej do </w:t>
      </w:r>
      <w:r w:rsidR="001E7B65">
        <w:rPr>
          <w:rFonts w:ascii="Times New Roman" w:hAnsi="Times New Roman" w:cs="Times New Roman"/>
          <w:sz w:val="24"/>
          <w:szCs w:val="24"/>
        </w:rPr>
        <w:t xml:space="preserve">budynku OSP w </w:t>
      </w:r>
      <w:r>
        <w:rPr>
          <w:rFonts w:ascii="Times New Roman" w:hAnsi="Times New Roman" w:cs="Times New Roman"/>
          <w:sz w:val="24"/>
          <w:szCs w:val="24"/>
        </w:rPr>
        <w:t xml:space="preserve">Grójcu, zlokalizowanej na działce </w:t>
      </w:r>
      <w:r>
        <w:rPr>
          <w:rFonts w:ascii="Times New Roman" w:hAnsi="Times New Roman" w:cs="Times New Roman"/>
          <w:sz w:val="24"/>
          <w:szCs w:val="24"/>
        </w:rPr>
        <w:br/>
        <w:t>o numerze ewidencyjnym</w:t>
      </w:r>
      <w:r w:rsidR="001E7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  <w:r w:rsidR="001E7B65">
        <w:rPr>
          <w:rFonts w:ascii="Times New Roman" w:hAnsi="Times New Roman" w:cs="Times New Roman"/>
          <w:sz w:val="24"/>
          <w:szCs w:val="24"/>
        </w:rPr>
        <w:t>.</w:t>
      </w:r>
    </w:p>
    <w:p w:rsidR="00FC7A91" w:rsidRDefault="00335072" w:rsidP="001E7B65">
      <w:pPr>
        <w:tabs>
          <w:tab w:val="left" w:pos="5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Zawieszenie postępowania Powiatowy Inspektor Nadzoru Budowlanego</w:t>
      </w:r>
      <w:r w:rsidR="00F64CC0">
        <w:rPr>
          <w:rFonts w:ascii="Times New Roman" w:hAnsi="Times New Roman" w:cs="Times New Roman"/>
          <w:sz w:val="24"/>
          <w:szCs w:val="24"/>
        </w:rPr>
        <w:t xml:space="preserve"> w Grójcu</w:t>
      </w:r>
      <w:r w:rsidR="00FC7A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uargumentował koniecznością zakończenia w pierwszej kolejności postępowania odwoławczego </w:t>
      </w:r>
      <w:r w:rsidR="00F64CC0">
        <w:rPr>
          <w:rFonts w:ascii="Times New Roman" w:hAnsi="Times New Roman" w:cs="Times New Roman"/>
          <w:sz w:val="24"/>
          <w:szCs w:val="24"/>
        </w:rPr>
        <w:t xml:space="preserve">sprawy </w:t>
      </w:r>
      <w:r>
        <w:rPr>
          <w:rFonts w:ascii="Times New Roman" w:hAnsi="Times New Roman" w:cs="Times New Roman"/>
          <w:sz w:val="24"/>
          <w:szCs w:val="24"/>
        </w:rPr>
        <w:t>o sygn. akt</w:t>
      </w:r>
      <w:r w:rsidR="00FC7A91">
        <w:rPr>
          <w:rFonts w:ascii="Times New Roman" w:hAnsi="Times New Roman" w:cs="Times New Roman"/>
          <w:sz w:val="24"/>
          <w:szCs w:val="24"/>
        </w:rPr>
        <w:t xml:space="preserve"> </w:t>
      </w:r>
      <w:r w:rsidR="00FC7A91">
        <w:rPr>
          <w:rFonts w:ascii="Times New Roman" w:hAnsi="Times New Roman" w:cs="Times New Roman"/>
          <w:sz w:val="24"/>
          <w:szCs w:val="24"/>
        </w:rPr>
        <w:t>PINB – ………./………/201…..</w:t>
      </w:r>
      <w:r w:rsidR="00EF071C">
        <w:rPr>
          <w:rFonts w:ascii="Times New Roman" w:hAnsi="Times New Roman" w:cs="Times New Roman"/>
          <w:sz w:val="24"/>
          <w:szCs w:val="24"/>
        </w:rPr>
        <w:t>, dot. …………………...</w:t>
      </w:r>
      <w:bookmarkStart w:id="0" w:name="_GoBack"/>
      <w:bookmarkEnd w:id="0"/>
      <w:r w:rsidR="00FC7A9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35072" w:rsidRPr="00B46DA0" w:rsidRDefault="00FC7A91" w:rsidP="001E7B65">
      <w:pPr>
        <w:tabs>
          <w:tab w:val="left" w:pos="5820"/>
        </w:tabs>
        <w:spacing w:line="36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072">
        <w:rPr>
          <w:rFonts w:ascii="Times New Roman" w:hAnsi="Times New Roman" w:cs="Times New Roman"/>
          <w:sz w:val="24"/>
          <w:szCs w:val="24"/>
        </w:rPr>
        <w:t xml:space="preserve">Niemniej jednak w naszej ocenie, powyższa okoliczność faktyczna nie stanowi podstawy, która uzasadnia zawieszenie przedmiotowego postępowania w oparciu o art. </w:t>
      </w:r>
      <w:r w:rsidR="00335072" w:rsidRPr="00335072">
        <w:rPr>
          <w:rFonts w:ascii="Times New Roman" w:hAnsi="Times New Roman" w:cs="Times New Roman"/>
          <w:sz w:val="24"/>
          <w:szCs w:val="24"/>
        </w:rPr>
        <w:t xml:space="preserve">97 </w:t>
      </w:r>
      <w:r w:rsidR="00335072" w:rsidRPr="0033507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1 pkt 4 kpa</w:t>
      </w:r>
      <w:r w:rsidR="00B46D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3507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Koniecznym jest bowiem podkreślenie, iż do zawieszenia postepowania w oparciu o ww. podstawę prawną może dojść tylko i wyłącznie w przypadku, </w:t>
      </w:r>
      <w:r w:rsidR="00335072" w:rsidRPr="00335072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„(…) gdy rozpatrzenie sprawy </w:t>
      </w:r>
      <w:r w:rsidR="00335072" w:rsidRPr="00335072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i wydanie decyzji zależy od uprzedniego rozstrzygnięcia zagadnienia wstępnego (…)”</w:t>
      </w:r>
      <w:r w:rsidR="0033507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80BA7" w:rsidRDefault="00B46DA0" w:rsidP="001E7B65">
      <w:pPr>
        <w:tabs>
          <w:tab w:val="left" w:pos="582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D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Zgodnie z dok</w:t>
      </w:r>
      <w:r w:rsidR="00E80BA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tryną </w:t>
      </w:r>
      <w:r w:rsidR="00E80BA7" w:rsidRPr="00E80BA7">
        <w:rPr>
          <w:rStyle w:val="normaltextru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(…) z</w:t>
      </w:r>
      <w:r w:rsidR="00E80BA7" w:rsidRPr="00E80BA7">
        <w:rPr>
          <w:rFonts w:ascii="Times New Roman" w:hAnsi="Times New Roman" w:cs="Times New Roman"/>
          <w:i/>
          <w:sz w:val="24"/>
          <w:szCs w:val="24"/>
        </w:rPr>
        <w:t xml:space="preserve">agadnienie wstępne wystąpi wówczas, gdy treść rozstrzygnięcia innego organu lub sądu jest koniecznym elementem podstawy rozpatrzenia sprawy i wydania decyzji przez organ administracji (wyr. NSA w Warszawie z 21.7.1992 r., </w:t>
      </w:r>
      <w:r w:rsidR="00E80BA7" w:rsidRPr="005E46A9">
        <w:rPr>
          <w:rFonts w:ascii="Times New Roman" w:hAnsi="Times New Roman" w:cs="Times New Roman"/>
          <w:i/>
          <w:sz w:val="24"/>
          <w:szCs w:val="24"/>
        </w:rPr>
        <w:t>III SA 1041/92</w:t>
      </w:r>
      <w:r w:rsidR="00E80BA7">
        <w:rPr>
          <w:rFonts w:ascii="Times New Roman" w:hAnsi="Times New Roman" w:cs="Times New Roman"/>
          <w:i/>
          <w:sz w:val="24"/>
          <w:szCs w:val="24"/>
        </w:rPr>
        <w:t>;</w:t>
      </w:r>
      <w:r w:rsidR="00E80BA7" w:rsidRPr="00E80BA7">
        <w:rPr>
          <w:rFonts w:ascii="Times New Roman" w:hAnsi="Times New Roman" w:cs="Times New Roman"/>
          <w:i/>
          <w:sz w:val="24"/>
          <w:szCs w:val="24"/>
        </w:rPr>
        <w:t xml:space="preserve"> wyr. NSA z 28.9.2010 r., </w:t>
      </w:r>
      <w:r w:rsidR="00E80BA7" w:rsidRPr="005E46A9">
        <w:rPr>
          <w:rFonts w:ascii="Times New Roman" w:hAnsi="Times New Roman" w:cs="Times New Roman"/>
          <w:i/>
          <w:sz w:val="24"/>
          <w:szCs w:val="24"/>
        </w:rPr>
        <w:t>II GSK 820/09</w:t>
      </w:r>
      <w:r w:rsidR="00E80BA7" w:rsidRPr="00E80BA7">
        <w:rPr>
          <w:rFonts w:ascii="Times New Roman" w:hAnsi="Times New Roman" w:cs="Times New Roman"/>
          <w:i/>
          <w:sz w:val="24"/>
          <w:szCs w:val="24"/>
        </w:rPr>
        <w:t xml:space="preserve">). Zatem wstrzymanie toku postępowania administracyjnego z przyczyny wskazanej w art. 97 § 1 pkt 4 KPA nastąpi, jeżeli organ prowadzący postępowanie nie dysponuje "elementem" pozwalającym rozstrzygnąć władczo </w:t>
      </w:r>
      <w:r w:rsidR="00E80BA7">
        <w:rPr>
          <w:rFonts w:ascii="Times New Roman" w:hAnsi="Times New Roman" w:cs="Times New Roman"/>
          <w:i/>
          <w:sz w:val="24"/>
          <w:szCs w:val="24"/>
        </w:rPr>
        <w:br/>
      </w:r>
      <w:r w:rsidR="00E80BA7" w:rsidRPr="00E80BA7">
        <w:rPr>
          <w:rFonts w:ascii="Times New Roman" w:hAnsi="Times New Roman" w:cs="Times New Roman"/>
          <w:i/>
          <w:sz w:val="24"/>
          <w:szCs w:val="24"/>
        </w:rPr>
        <w:t>o prawach i obowiązkach stron tworzonego przezeń stosunku administracyjnoprawnego.</w:t>
      </w:r>
    </w:p>
    <w:p w:rsidR="005E46A9" w:rsidRDefault="00E80BA7" w:rsidP="001E7B65">
      <w:pPr>
        <w:tabs>
          <w:tab w:val="left" w:pos="5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sposób zgodzić się z Powiatowym Inspektorem Nadzoru Budowlanego, jakoby rozstrzygnięcie w sprawie o sygn. akt P</w:t>
      </w:r>
      <w:r w:rsidR="00FC7A91" w:rsidRPr="00FC7A91">
        <w:rPr>
          <w:rFonts w:ascii="Times New Roman" w:hAnsi="Times New Roman" w:cs="Times New Roman"/>
          <w:sz w:val="24"/>
          <w:szCs w:val="24"/>
        </w:rPr>
        <w:t xml:space="preserve"> </w:t>
      </w:r>
      <w:r w:rsidR="00FC7A91">
        <w:rPr>
          <w:rFonts w:ascii="Times New Roman" w:hAnsi="Times New Roman" w:cs="Times New Roman"/>
          <w:sz w:val="24"/>
          <w:szCs w:val="24"/>
        </w:rPr>
        <w:t>PINB – ………./………/201…..</w:t>
      </w:r>
      <w:r w:rsidR="00FC7A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stanowiło istotny element, determinujący podjęcie decyzji w niniejszej sprawie. Utrzymanie bądź uchylenie </w:t>
      </w:r>
      <w:r w:rsidR="00FC7A91">
        <w:rPr>
          <w:rFonts w:ascii="Times New Roman" w:hAnsi="Times New Roman" w:cs="Times New Roman"/>
          <w:sz w:val="24"/>
          <w:szCs w:val="24"/>
        </w:rPr>
        <w:lastRenderedPageBreak/>
        <w:t xml:space="preserve">decyzji w postępowaniu odwoławczym </w:t>
      </w:r>
      <w:r>
        <w:rPr>
          <w:rFonts w:ascii="Times New Roman" w:hAnsi="Times New Roman" w:cs="Times New Roman"/>
          <w:sz w:val="24"/>
          <w:szCs w:val="24"/>
        </w:rPr>
        <w:t>nie wpływa</w:t>
      </w:r>
      <w:r w:rsidR="00FC7A91">
        <w:rPr>
          <w:rFonts w:ascii="Times New Roman" w:hAnsi="Times New Roman" w:cs="Times New Roman"/>
          <w:sz w:val="24"/>
          <w:szCs w:val="24"/>
        </w:rPr>
        <w:t xml:space="preserve"> bowiem</w:t>
      </w:r>
      <w:r>
        <w:rPr>
          <w:rFonts w:ascii="Times New Roman" w:hAnsi="Times New Roman" w:cs="Times New Roman"/>
          <w:sz w:val="24"/>
          <w:szCs w:val="24"/>
        </w:rPr>
        <w:t xml:space="preserve"> w żaden sposób na aspekt prawny przedmiotowej sprawy. </w:t>
      </w:r>
      <w:r w:rsidR="005E46A9">
        <w:rPr>
          <w:rFonts w:ascii="Times New Roman" w:hAnsi="Times New Roman" w:cs="Times New Roman"/>
          <w:sz w:val="24"/>
          <w:szCs w:val="24"/>
        </w:rPr>
        <w:t>W naszej ocenie brak rozstrzygnięcia w ww. sprawie w żaden sposób nie u</w:t>
      </w:r>
      <w:r w:rsidR="00F64CC0">
        <w:rPr>
          <w:rFonts w:ascii="Times New Roman" w:hAnsi="Times New Roman" w:cs="Times New Roman"/>
          <w:sz w:val="24"/>
          <w:szCs w:val="24"/>
        </w:rPr>
        <w:t>nie</w:t>
      </w:r>
      <w:r w:rsidR="005E46A9">
        <w:rPr>
          <w:rFonts w:ascii="Times New Roman" w:hAnsi="Times New Roman" w:cs="Times New Roman"/>
          <w:sz w:val="24"/>
          <w:szCs w:val="24"/>
        </w:rPr>
        <w:t>możliwia merytorycznego prowadzenia przedmiotowego postępowania.</w:t>
      </w:r>
    </w:p>
    <w:p w:rsidR="00C74C3F" w:rsidRDefault="00C74C3F" w:rsidP="001E7B65">
      <w:pPr>
        <w:tabs>
          <w:tab w:val="left" w:pos="5820"/>
        </w:tabs>
        <w:spacing w:line="36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Reasumując,</w:t>
      </w:r>
      <w:r w:rsidR="00EF071C">
        <w:rPr>
          <w:rFonts w:ascii="Times New Roman" w:hAnsi="Times New Roman" w:cs="Times New Roman"/>
          <w:sz w:val="24"/>
          <w:szCs w:val="24"/>
        </w:rPr>
        <w:t xml:space="preserve"> biorąc pod uwagę powyższe,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EF071C">
        <w:rPr>
          <w:rFonts w:ascii="Times New Roman" w:hAnsi="Times New Roman" w:cs="Times New Roman"/>
          <w:sz w:val="24"/>
          <w:szCs w:val="24"/>
        </w:rPr>
        <w:t xml:space="preserve">mojej </w:t>
      </w:r>
      <w:r>
        <w:rPr>
          <w:rFonts w:ascii="Times New Roman" w:hAnsi="Times New Roman" w:cs="Times New Roman"/>
          <w:sz w:val="24"/>
          <w:szCs w:val="24"/>
        </w:rPr>
        <w:t xml:space="preserve">ocenie, okoliczności wskazane przez Powiatowego Inspektora Nadzoru Budowlanego w </w:t>
      </w:r>
      <w:r w:rsidR="00A76D81">
        <w:rPr>
          <w:rFonts w:ascii="Times New Roman" w:hAnsi="Times New Roman" w:cs="Times New Roman"/>
          <w:sz w:val="24"/>
          <w:szCs w:val="24"/>
        </w:rPr>
        <w:t>Grójcu nie stanowią przesłanek, które pozwala</w:t>
      </w:r>
      <w:r w:rsidR="00E8729E">
        <w:rPr>
          <w:rFonts w:ascii="Times New Roman" w:hAnsi="Times New Roman" w:cs="Times New Roman"/>
          <w:sz w:val="24"/>
          <w:szCs w:val="24"/>
        </w:rPr>
        <w:t xml:space="preserve">łyby na zawieszenie z urzędu niniejszego postępowania w trybie art. </w:t>
      </w:r>
      <w:r w:rsidR="00E8729E" w:rsidRPr="00335072">
        <w:rPr>
          <w:rFonts w:ascii="Times New Roman" w:hAnsi="Times New Roman" w:cs="Times New Roman"/>
          <w:sz w:val="24"/>
          <w:szCs w:val="24"/>
        </w:rPr>
        <w:t xml:space="preserve">97 </w:t>
      </w:r>
      <w:r w:rsidR="00E8729E" w:rsidRPr="0033507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1 pkt 4 kpa</w:t>
      </w:r>
      <w:r w:rsidR="00E8729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901C0" w:rsidRDefault="00E8729E" w:rsidP="00E8729E">
      <w:pPr>
        <w:tabs>
          <w:tab w:val="left" w:pos="5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Wobec powyższego wnos</w:t>
      </w:r>
      <w:r w:rsidR="00EF071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zę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 wstępie.</w:t>
      </w:r>
    </w:p>
    <w:p w:rsidR="002C46E3" w:rsidRDefault="00907A5E" w:rsidP="002C46E3">
      <w:pPr>
        <w:tabs>
          <w:tab w:val="left" w:pos="58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2C46E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4121B">
        <w:rPr>
          <w:rFonts w:ascii="Times New Roman" w:hAnsi="Times New Roman" w:cs="Times New Roman"/>
          <w:sz w:val="24"/>
          <w:szCs w:val="24"/>
        </w:rPr>
        <w:t>....................</w:t>
      </w:r>
      <w:r w:rsidR="00AD6B12">
        <w:rPr>
          <w:rFonts w:ascii="Times New Roman" w:hAnsi="Times New Roman" w:cs="Times New Roman"/>
          <w:sz w:val="24"/>
          <w:szCs w:val="24"/>
        </w:rPr>
        <w:t>..............................</w:t>
      </w:r>
      <w:r w:rsidR="0084121B">
        <w:rPr>
          <w:rFonts w:ascii="Times New Roman" w:hAnsi="Times New Roman" w:cs="Times New Roman"/>
          <w:sz w:val="24"/>
          <w:szCs w:val="24"/>
        </w:rPr>
        <w:tab/>
      </w:r>
    </w:p>
    <w:p w:rsidR="00CB0F46" w:rsidRPr="00AD6B12" w:rsidRDefault="00AD6B12" w:rsidP="00AD6B12">
      <w:pPr>
        <w:tabs>
          <w:tab w:val="left" w:pos="5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B0F46" w:rsidRPr="00AD6B12">
        <w:rPr>
          <w:rFonts w:ascii="Times New Roman" w:hAnsi="Times New Roman" w:cs="Times New Roman"/>
          <w:sz w:val="16"/>
          <w:szCs w:val="16"/>
        </w:rPr>
        <w:t>ałączniki:</w:t>
      </w:r>
    </w:p>
    <w:p w:rsidR="002C46E3" w:rsidRPr="00B65B39" w:rsidRDefault="003638FB" w:rsidP="00525827">
      <w:pPr>
        <w:pStyle w:val="Akapitzlist"/>
        <w:numPr>
          <w:ilvl w:val="0"/>
          <w:numId w:val="5"/>
        </w:numPr>
        <w:tabs>
          <w:tab w:val="left" w:pos="5880"/>
        </w:tabs>
        <w:rPr>
          <w:rFonts w:ascii="Times New Roman" w:hAnsi="Times New Roman" w:cs="Times New Roman"/>
          <w:sz w:val="16"/>
          <w:szCs w:val="16"/>
        </w:rPr>
      </w:pPr>
      <w:r w:rsidRPr="00B65B39">
        <w:rPr>
          <w:rFonts w:ascii="Times New Roman" w:hAnsi="Times New Roman" w:cs="Times New Roman"/>
          <w:sz w:val="16"/>
          <w:szCs w:val="16"/>
        </w:rPr>
        <w:t>2 o</w:t>
      </w:r>
      <w:r w:rsidR="00A12F5E" w:rsidRPr="00B65B39">
        <w:rPr>
          <w:rFonts w:ascii="Times New Roman" w:hAnsi="Times New Roman" w:cs="Times New Roman"/>
          <w:sz w:val="16"/>
          <w:szCs w:val="16"/>
        </w:rPr>
        <w:t>dpisy pisma.</w:t>
      </w:r>
    </w:p>
    <w:sectPr w:rsidR="002C46E3" w:rsidRPr="00B65B39" w:rsidSect="00241EFA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E3" w:rsidRDefault="00D723E3" w:rsidP="00D11DC3">
      <w:pPr>
        <w:spacing w:after="0" w:line="240" w:lineRule="auto"/>
      </w:pPr>
      <w:r>
        <w:separator/>
      </w:r>
    </w:p>
  </w:endnote>
  <w:endnote w:type="continuationSeparator" w:id="0">
    <w:p w:rsidR="00D723E3" w:rsidRDefault="00D723E3" w:rsidP="00D1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721M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E3" w:rsidRDefault="00D723E3" w:rsidP="00D11DC3">
      <w:pPr>
        <w:spacing w:after="0" w:line="240" w:lineRule="auto"/>
      </w:pPr>
      <w:r>
        <w:separator/>
      </w:r>
    </w:p>
  </w:footnote>
  <w:footnote w:type="continuationSeparator" w:id="0">
    <w:p w:rsidR="00D723E3" w:rsidRDefault="00D723E3" w:rsidP="00D1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2A" w:rsidRDefault="00D723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7773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olbrzymia-temida-z-waga-i-mieczem-verone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2A" w:rsidRDefault="00D723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7772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olbrzymia-temida-z-waga-i-mieczem-verones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79DD"/>
    <w:multiLevelType w:val="hybridMultilevel"/>
    <w:tmpl w:val="5E66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2E6B"/>
    <w:multiLevelType w:val="hybridMultilevel"/>
    <w:tmpl w:val="3AE6D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2DD2"/>
    <w:multiLevelType w:val="hybridMultilevel"/>
    <w:tmpl w:val="8DE6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0F65"/>
    <w:multiLevelType w:val="hybridMultilevel"/>
    <w:tmpl w:val="488E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B4F43"/>
    <w:multiLevelType w:val="hybridMultilevel"/>
    <w:tmpl w:val="B1C43E6A"/>
    <w:lvl w:ilvl="0" w:tplc="4E36D49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75F7A"/>
    <w:multiLevelType w:val="hybridMultilevel"/>
    <w:tmpl w:val="11AC6142"/>
    <w:lvl w:ilvl="0" w:tplc="A8C2A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E3593"/>
    <w:multiLevelType w:val="hybridMultilevel"/>
    <w:tmpl w:val="144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53179"/>
    <w:multiLevelType w:val="hybridMultilevel"/>
    <w:tmpl w:val="5604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B0A"/>
    <w:rsid w:val="00011F7A"/>
    <w:rsid w:val="00024EB8"/>
    <w:rsid w:val="00026EAA"/>
    <w:rsid w:val="00041CA8"/>
    <w:rsid w:val="00052919"/>
    <w:rsid w:val="00066945"/>
    <w:rsid w:val="0007208D"/>
    <w:rsid w:val="0007609B"/>
    <w:rsid w:val="00094C08"/>
    <w:rsid w:val="000B6F1B"/>
    <w:rsid w:val="000C30E1"/>
    <w:rsid w:val="000C384C"/>
    <w:rsid w:val="000D07B9"/>
    <w:rsid w:val="000F0D4B"/>
    <w:rsid w:val="00121AA9"/>
    <w:rsid w:val="00134797"/>
    <w:rsid w:val="0015043E"/>
    <w:rsid w:val="001504EC"/>
    <w:rsid w:val="001A1E6D"/>
    <w:rsid w:val="001A323F"/>
    <w:rsid w:val="001A6F5B"/>
    <w:rsid w:val="001C5D96"/>
    <w:rsid w:val="001C6A63"/>
    <w:rsid w:val="001C717D"/>
    <w:rsid w:val="001D1CCD"/>
    <w:rsid w:val="001D66C1"/>
    <w:rsid w:val="001E7B65"/>
    <w:rsid w:val="001F0C74"/>
    <w:rsid w:val="00233368"/>
    <w:rsid w:val="0023644B"/>
    <w:rsid w:val="0023717B"/>
    <w:rsid w:val="00241EFA"/>
    <w:rsid w:val="00251154"/>
    <w:rsid w:val="0025605E"/>
    <w:rsid w:val="00294F6D"/>
    <w:rsid w:val="002C46E3"/>
    <w:rsid w:val="002F5563"/>
    <w:rsid w:val="003169F9"/>
    <w:rsid w:val="00321E47"/>
    <w:rsid w:val="00324475"/>
    <w:rsid w:val="00325069"/>
    <w:rsid w:val="003302C9"/>
    <w:rsid w:val="0033392E"/>
    <w:rsid w:val="00335072"/>
    <w:rsid w:val="00335916"/>
    <w:rsid w:val="003376F0"/>
    <w:rsid w:val="00340E46"/>
    <w:rsid w:val="00356CD2"/>
    <w:rsid w:val="00362459"/>
    <w:rsid w:val="003638FB"/>
    <w:rsid w:val="00374416"/>
    <w:rsid w:val="00385777"/>
    <w:rsid w:val="00393C4F"/>
    <w:rsid w:val="003A1F17"/>
    <w:rsid w:val="003A20D8"/>
    <w:rsid w:val="003A6D5C"/>
    <w:rsid w:val="003E05ED"/>
    <w:rsid w:val="003F5077"/>
    <w:rsid w:val="00401592"/>
    <w:rsid w:val="00436082"/>
    <w:rsid w:val="0043701C"/>
    <w:rsid w:val="0047207C"/>
    <w:rsid w:val="004B4E58"/>
    <w:rsid w:val="004C181A"/>
    <w:rsid w:val="004C6D29"/>
    <w:rsid w:val="004C72AE"/>
    <w:rsid w:val="004D00B0"/>
    <w:rsid w:val="004F7DDA"/>
    <w:rsid w:val="00510FF0"/>
    <w:rsid w:val="0052419C"/>
    <w:rsid w:val="0052639A"/>
    <w:rsid w:val="00526471"/>
    <w:rsid w:val="0053199B"/>
    <w:rsid w:val="00550720"/>
    <w:rsid w:val="00553B2A"/>
    <w:rsid w:val="00561548"/>
    <w:rsid w:val="00562CCB"/>
    <w:rsid w:val="005649BF"/>
    <w:rsid w:val="005846E1"/>
    <w:rsid w:val="005860D1"/>
    <w:rsid w:val="005B5877"/>
    <w:rsid w:val="005C1BE0"/>
    <w:rsid w:val="005E3C3B"/>
    <w:rsid w:val="005E46A9"/>
    <w:rsid w:val="005F4ED6"/>
    <w:rsid w:val="00611A03"/>
    <w:rsid w:val="00614FE2"/>
    <w:rsid w:val="0068131A"/>
    <w:rsid w:val="00691B37"/>
    <w:rsid w:val="006A0E8A"/>
    <w:rsid w:val="006B0A2F"/>
    <w:rsid w:val="006C63FC"/>
    <w:rsid w:val="007030E4"/>
    <w:rsid w:val="00716266"/>
    <w:rsid w:val="00751667"/>
    <w:rsid w:val="007540BC"/>
    <w:rsid w:val="00775520"/>
    <w:rsid w:val="00785C98"/>
    <w:rsid w:val="00786799"/>
    <w:rsid w:val="00792B6E"/>
    <w:rsid w:val="007C07C0"/>
    <w:rsid w:val="007C3500"/>
    <w:rsid w:val="007D15B7"/>
    <w:rsid w:val="007E05CF"/>
    <w:rsid w:val="007E6515"/>
    <w:rsid w:val="007E6B0A"/>
    <w:rsid w:val="007E6F50"/>
    <w:rsid w:val="00817080"/>
    <w:rsid w:val="00826A7C"/>
    <w:rsid w:val="008305AB"/>
    <w:rsid w:val="008338ED"/>
    <w:rsid w:val="0084121B"/>
    <w:rsid w:val="00842E29"/>
    <w:rsid w:val="0085058B"/>
    <w:rsid w:val="00854974"/>
    <w:rsid w:val="008557C0"/>
    <w:rsid w:val="008600C4"/>
    <w:rsid w:val="0086234E"/>
    <w:rsid w:val="00867990"/>
    <w:rsid w:val="0089010B"/>
    <w:rsid w:val="00895F6D"/>
    <w:rsid w:val="008A6DFE"/>
    <w:rsid w:val="008B4DCF"/>
    <w:rsid w:val="008F6B0B"/>
    <w:rsid w:val="00907A5E"/>
    <w:rsid w:val="00907AA3"/>
    <w:rsid w:val="009213CD"/>
    <w:rsid w:val="00937C1A"/>
    <w:rsid w:val="00942BDB"/>
    <w:rsid w:val="009438AE"/>
    <w:rsid w:val="00970D30"/>
    <w:rsid w:val="00975955"/>
    <w:rsid w:val="00976F6C"/>
    <w:rsid w:val="00990ECE"/>
    <w:rsid w:val="009923BC"/>
    <w:rsid w:val="009A0CE0"/>
    <w:rsid w:val="009B080C"/>
    <w:rsid w:val="009B3187"/>
    <w:rsid w:val="009D190D"/>
    <w:rsid w:val="009D53EC"/>
    <w:rsid w:val="009F333A"/>
    <w:rsid w:val="00A12647"/>
    <w:rsid w:val="00A12F5E"/>
    <w:rsid w:val="00A76D81"/>
    <w:rsid w:val="00AD6B12"/>
    <w:rsid w:val="00AE25E2"/>
    <w:rsid w:val="00B01089"/>
    <w:rsid w:val="00B07C78"/>
    <w:rsid w:val="00B113DD"/>
    <w:rsid w:val="00B2266D"/>
    <w:rsid w:val="00B27D4E"/>
    <w:rsid w:val="00B332A5"/>
    <w:rsid w:val="00B45D6C"/>
    <w:rsid w:val="00B46DA0"/>
    <w:rsid w:val="00B65697"/>
    <w:rsid w:val="00B65B39"/>
    <w:rsid w:val="00BA2835"/>
    <w:rsid w:val="00BA5528"/>
    <w:rsid w:val="00BC6602"/>
    <w:rsid w:val="00BD30DA"/>
    <w:rsid w:val="00BD6274"/>
    <w:rsid w:val="00BE4666"/>
    <w:rsid w:val="00BF7C6E"/>
    <w:rsid w:val="00C0495F"/>
    <w:rsid w:val="00C0589B"/>
    <w:rsid w:val="00C41506"/>
    <w:rsid w:val="00C465A0"/>
    <w:rsid w:val="00C536A8"/>
    <w:rsid w:val="00C71FF3"/>
    <w:rsid w:val="00C74C3F"/>
    <w:rsid w:val="00C92FAB"/>
    <w:rsid w:val="00C941EC"/>
    <w:rsid w:val="00C960EB"/>
    <w:rsid w:val="00CB0F46"/>
    <w:rsid w:val="00CC5CCD"/>
    <w:rsid w:val="00CC687B"/>
    <w:rsid w:val="00CC6F2E"/>
    <w:rsid w:val="00CD6B16"/>
    <w:rsid w:val="00CE0A01"/>
    <w:rsid w:val="00CF22BF"/>
    <w:rsid w:val="00D11DC3"/>
    <w:rsid w:val="00D33778"/>
    <w:rsid w:val="00D409B5"/>
    <w:rsid w:val="00D479A9"/>
    <w:rsid w:val="00D548BB"/>
    <w:rsid w:val="00D57CB5"/>
    <w:rsid w:val="00D57E81"/>
    <w:rsid w:val="00D62DF1"/>
    <w:rsid w:val="00D704DF"/>
    <w:rsid w:val="00D723E3"/>
    <w:rsid w:val="00D72CF5"/>
    <w:rsid w:val="00DA6ACC"/>
    <w:rsid w:val="00DB7C25"/>
    <w:rsid w:val="00DC13AE"/>
    <w:rsid w:val="00DD3395"/>
    <w:rsid w:val="00DE3289"/>
    <w:rsid w:val="00DF4612"/>
    <w:rsid w:val="00E12E23"/>
    <w:rsid w:val="00E1727F"/>
    <w:rsid w:val="00E55B86"/>
    <w:rsid w:val="00E60C65"/>
    <w:rsid w:val="00E611EA"/>
    <w:rsid w:val="00E64F56"/>
    <w:rsid w:val="00E80BA7"/>
    <w:rsid w:val="00E82C21"/>
    <w:rsid w:val="00E8729E"/>
    <w:rsid w:val="00E87740"/>
    <w:rsid w:val="00EA3DEE"/>
    <w:rsid w:val="00EB1A58"/>
    <w:rsid w:val="00EC66E1"/>
    <w:rsid w:val="00EF071C"/>
    <w:rsid w:val="00F04A2A"/>
    <w:rsid w:val="00F114A9"/>
    <w:rsid w:val="00F32EFC"/>
    <w:rsid w:val="00F53CEC"/>
    <w:rsid w:val="00F56F88"/>
    <w:rsid w:val="00F64CC0"/>
    <w:rsid w:val="00F716D5"/>
    <w:rsid w:val="00F71708"/>
    <w:rsid w:val="00F901C0"/>
    <w:rsid w:val="00F95C7B"/>
    <w:rsid w:val="00FC7A91"/>
    <w:rsid w:val="00FF14E3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303A08F-998B-4CD3-9B98-DA6E15B5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3D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C3"/>
  </w:style>
  <w:style w:type="paragraph" w:styleId="Stopka">
    <w:name w:val="footer"/>
    <w:basedOn w:val="Normalny"/>
    <w:link w:val="StopkaZnak"/>
    <w:uiPriority w:val="99"/>
    <w:unhideWhenUsed/>
    <w:rsid w:val="00D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DC3"/>
  </w:style>
  <w:style w:type="paragraph" w:styleId="Tekstdymka">
    <w:name w:val="Balloon Text"/>
    <w:basedOn w:val="Normalny"/>
    <w:link w:val="TekstdymkaZnak"/>
    <w:uiPriority w:val="99"/>
    <w:semiHidden/>
    <w:unhideWhenUsed/>
    <w:rsid w:val="00D1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441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5291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1C5D96"/>
  </w:style>
  <w:style w:type="paragraph" w:customStyle="1" w:styleId="paragraph">
    <w:name w:val="paragraph"/>
    <w:basedOn w:val="Normalny"/>
    <w:rsid w:val="0033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335916"/>
  </w:style>
  <w:style w:type="character" w:customStyle="1" w:styleId="eop">
    <w:name w:val="eop"/>
    <w:basedOn w:val="Domylnaczcionkaakapitu"/>
    <w:rsid w:val="00335916"/>
  </w:style>
  <w:style w:type="character" w:customStyle="1" w:styleId="scx3122510">
    <w:name w:val="scx3122510"/>
    <w:basedOn w:val="Domylnaczcionkaakapitu"/>
    <w:rsid w:val="007D15B7"/>
  </w:style>
  <w:style w:type="paragraph" w:customStyle="1" w:styleId="Wzorytekst">
    <w:name w:val="Wzory tekst"/>
    <w:basedOn w:val="Normalny"/>
    <w:uiPriority w:val="99"/>
    <w:rsid w:val="0047207C"/>
    <w:pPr>
      <w:widowControl w:val="0"/>
      <w:autoSpaceDE w:val="0"/>
      <w:autoSpaceDN w:val="0"/>
      <w:adjustRightInd w:val="0"/>
      <w:spacing w:after="57" w:line="200" w:lineRule="atLeast"/>
      <w:jc w:val="both"/>
    </w:pPr>
    <w:rPr>
      <w:rFonts w:ascii="Swis721LtEU-Normal" w:eastAsia="Times New Roman" w:hAnsi="Swis721LtEU-Normal" w:cs="Swis721LtEU-Normal"/>
      <w:color w:val="000000"/>
      <w:sz w:val="16"/>
      <w:szCs w:val="16"/>
    </w:rPr>
  </w:style>
  <w:style w:type="paragraph" w:customStyle="1" w:styleId="Wzorypunkty">
    <w:name w:val="Wzory punkty"/>
    <w:basedOn w:val="Normalny"/>
    <w:uiPriority w:val="99"/>
    <w:rsid w:val="0047207C"/>
    <w:pPr>
      <w:widowControl w:val="0"/>
      <w:tabs>
        <w:tab w:val="left" w:pos="170"/>
      </w:tabs>
      <w:autoSpaceDE w:val="0"/>
      <w:autoSpaceDN w:val="0"/>
      <w:adjustRightInd w:val="0"/>
      <w:spacing w:after="57" w:line="200" w:lineRule="atLeast"/>
      <w:jc w:val="both"/>
    </w:pPr>
    <w:rPr>
      <w:rFonts w:ascii="Swis721LtEU-Normal" w:eastAsia="Times New Roman" w:hAnsi="Swis721LtEU-Normal" w:cs="Swis721LtEU-Normal"/>
      <w:color w:val="000000"/>
      <w:sz w:val="16"/>
      <w:szCs w:val="16"/>
    </w:rPr>
  </w:style>
  <w:style w:type="character" w:customStyle="1" w:styleId="pogrubionywzory">
    <w:name w:val="pogrubiony wzory"/>
    <w:uiPriority w:val="99"/>
    <w:rsid w:val="0047207C"/>
    <w:rPr>
      <w:rFonts w:ascii="Swis721MdEU-Normal" w:hAnsi="Swis721MdEU-Norm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712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MAGRAF\_klienci%20KAMAGRAF%20KRP%20KAM\wspolnota%20zbikow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12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Kancelaria Radcy Prawnego Kamagraf Kamila Morawiec                                                      ul. Powsińska 74 e/5  02-903 Warszawa  tel. 605 051 037; +48 22 647 04 84;                                      e-mail: kamagrf@kamagraf.pl ; www.kamag</vt:lpstr>
    </vt:vector>
  </TitlesOfParts>
  <Company>Microsoft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Kancelaria Radcy Prawnego Kamagraf Kamila Morawiec                                                      ul. Powsińska 74 e/5  02-903 Warszawa  tel. 605 051 037; +48 22 647 04 84;                                      e-mail: kamagrf@kamagraf.pl ; www.kamagraf.pl</dc:title>
  <dc:creator>KAMA</dc:creator>
  <cp:lastModifiedBy>Lusia_Frodo</cp:lastModifiedBy>
  <cp:revision>4</cp:revision>
  <cp:lastPrinted>2016-08-17T09:26:00Z</cp:lastPrinted>
  <dcterms:created xsi:type="dcterms:W3CDTF">2017-06-29T14:14:00Z</dcterms:created>
  <dcterms:modified xsi:type="dcterms:W3CDTF">2018-03-03T14:30:00Z</dcterms:modified>
</cp:coreProperties>
</file>